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both"/>
        <w:rPr>
          <w:rFonts w:hint="eastAsia" w:hAnsi="Calibri" w:eastAsia="方正小标宋简体"/>
          <w:bCs/>
          <w:color w:val="000000"/>
          <w:sz w:val="44"/>
          <w:szCs w:val="44"/>
          <w:lang w:val="en-US" w:eastAsia="zh-CN"/>
        </w:rPr>
      </w:pPr>
      <w:r>
        <w:rPr>
          <w:rFonts w:hint="eastAsia" w:hAnsi="Calibri" w:eastAsia="方正小标宋简体"/>
          <w:bCs/>
          <w:color w:val="000000"/>
          <w:sz w:val="44"/>
          <w:szCs w:val="44"/>
        </w:rPr>
        <w:t>安徽医科大学</w:t>
      </w:r>
      <w:r>
        <w:rPr>
          <w:rFonts w:hint="eastAsia" w:hAnsi="Calibri" w:eastAsia="方正小标宋简体"/>
          <w:bCs/>
          <w:color w:val="000000"/>
          <w:sz w:val="44"/>
          <w:szCs w:val="44"/>
          <w:lang w:val="en-US" w:eastAsia="zh-CN"/>
        </w:rPr>
        <w:t>“良医成长计划</w:t>
      </w:r>
      <w:r>
        <w:rPr>
          <w:rFonts w:hint="eastAsia" w:hAnsi="Calibri" w:eastAsia="方正小标宋简体"/>
          <w:bCs/>
          <w:color w:val="000000"/>
          <w:sz w:val="44"/>
          <w:szCs w:val="44"/>
        </w:rPr>
        <w:t>助学金</w:t>
      </w:r>
      <w:r>
        <w:rPr>
          <w:rFonts w:hint="eastAsia" w:hAnsi="Calibri" w:eastAsia="方正小标宋简体"/>
          <w:bCs/>
          <w:color w:val="000000"/>
          <w:sz w:val="44"/>
          <w:szCs w:val="44"/>
          <w:lang w:eastAsia="zh-CN"/>
        </w:rPr>
        <w:t>”</w:t>
      </w:r>
      <w:r>
        <w:rPr>
          <w:rFonts w:hint="eastAsia" w:hAnsi="Calibri" w:eastAsia="方正小标宋简体"/>
          <w:bCs/>
          <w:color w:val="000000"/>
          <w:sz w:val="44"/>
          <w:szCs w:val="44"/>
        </w:rPr>
        <w:t>评</w:t>
      </w:r>
      <w:r>
        <w:rPr>
          <w:rFonts w:hint="eastAsia" w:hAnsi="Calibri" w:eastAsia="方正小标宋简体"/>
          <w:bCs/>
          <w:color w:val="000000"/>
          <w:sz w:val="44"/>
          <w:szCs w:val="44"/>
          <w:lang w:val="en-US" w:eastAsia="zh-CN"/>
        </w:rPr>
        <w:t>定</w:t>
      </w:r>
    </w:p>
    <w:p>
      <w:pPr>
        <w:keepNext w:val="0"/>
        <w:keepLines w:val="0"/>
        <w:pageBreakBefore w:val="0"/>
        <w:kinsoku/>
        <w:wordWrap/>
        <w:overflowPunct/>
        <w:topLinePunct w:val="0"/>
        <w:autoSpaceDE/>
        <w:autoSpaceDN/>
        <w:bidi w:val="0"/>
        <w:adjustRightInd w:val="0"/>
        <w:snapToGrid w:val="0"/>
        <w:spacing w:line="600" w:lineRule="exact"/>
        <w:ind w:firstLine="2640" w:firstLineChars="600"/>
        <w:jc w:val="both"/>
        <w:rPr>
          <w:rFonts w:hint="default" w:hAnsi="Calibri" w:eastAsia="方正小标宋简体"/>
          <w:bCs/>
          <w:color w:val="000000"/>
          <w:sz w:val="44"/>
          <w:szCs w:val="44"/>
          <w:lang w:val="en-US" w:eastAsia="zh-CN"/>
        </w:rPr>
      </w:pPr>
      <w:r>
        <w:rPr>
          <w:rFonts w:hint="eastAsia" w:hAnsi="Calibri" w:eastAsia="方正小标宋简体"/>
          <w:bCs/>
          <w:color w:val="000000"/>
          <w:sz w:val="44"/>
          <w:szCs w:val="44"/>
        </w:rPr>
        <w:t>办法</w:t>
      </w:r>
      <w:r>
        <w:rPr>
          <w:rFonts w:hint="eastAsia" w:hAnsi="Calibri" w:eastAsia="方正小标宋简体"/>
          <w:bCs/>
          <w:color w:val="000000"/>
          <w:sz w:val="44"/>
          <w:szCs w:val="44"/>
          <w:lang w:val="en-US" w:eastAsia="zh-CN"/>
        </w:rPr>
        <w:t xml:space="preserve"> （试行）</w:t>
      </w:r>
    </w:p>
    <w:p>
      <w:pPr>
        <w:pStyle w:val="2"/>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为帮助我校家庭经济困难学</w:t>
      </w:r>
      <w:r>
        <w:rPr>
          <w:rFonts w:hint="eastAsia" w:ascii="仿宋" w:hAnsi="仿宋" w:eastAsia="仿宋" w:cs="仿宋"/>
          <w:bCs/>
          <w:sz w:val="32"/>
          <w:szCs w:val="32"/>
          <w:lang w:val="en-US" w:eastAsia="zh-CN"/>
        </w:rPr>
        <w:t>子</w:t>
      </w:r>
      <w:r>
        <w:rPr>
          <w:rFonts w:hint="eastAsia" w:ascii="仿宋" w:hAnsi="仿宋" w:eastAsia="仿宋" w:cs="仿宋"/>
          <w:bCs/>
          <w:sz w:val="32"/>
          <w:szCs w:val="32"/>
        </w:rPr>
        <w:t>健康成长</w:t>
      </w:r>
      <w:r>
        <w:rPr>
          <w:rFonts w:hint="eastAsia" w:ascii="仿宋" w:hAnsi="仿宋" w:eastAsia="仿宋" w:cs="仿宋"/>
          <w:sz w:val="32"/>
          <w:szCs w:val="32"/>
        </w:rPr>
        <w:t>，</w:t>
      </w:r>
      <w:r>
        <w:rPr>
          <w:rFonts w:hint="eastAsia" w:ascii="仿宋" w:hAnsi="仿宋" w:eastAsia="仿宋" w:cs="仿宋"/>
          <w:bCs/>
          <w:sz w:val="32"/>
          <w:szCs w:val="32"/>
        </w:rPr>
        <w:t>激励受助</w:t>
      </w:r>
      <w:r>
        <w:rPr>
          <w:rFonts w:hint="eastAsia" w:ascii="仿宋" w:hAnsi="仿宋" w:eastAsia="仿宋" w:cs="仿宋"/>
          <w:bCs/>
          <w:sz w:val="32"/>
          <w:szCs w:val="32"/>
          <w:lang w:val="en-US" w:eastAsia="zh-CN"/>
        </w:rPr>
        <w:t>学生树立自立自强意识、</w:t>
      </w:r>
      <w:r>
        <w:rPr>
          <w:rFonts w:hint="eastAsia" w:ascii="仿宋" w:hAnsi="仿宋" w:eastAsia="仿宋" w:cs="仿宋"/>
          <w:bCs/>
          <w:sz w:val="32"/>
          <w:szCs w:val="32"/>
        </w:rPr>
        <w:t>培养责任感和奉献精神，</w:t>
      </w:r>
      <w:r>
        <w:rPr>
          <w:rFonts w:hint="eastAsia" w:ascii="仿宋" w:hAnsi="仿宋" w:eastAsia="仿宋" w:cs="仿宋"/>
          <w:bCs/>
          <w:sz w:val="32"/>
          <w:szCs w:val="32"/>
          <w:lang w:val="en-US" w:eastAsia="zh-CN"/>
        </w:rPr>
        <w:t>发挥资助育人实效。安</w:t>
      </w:r>
      <w:r>
        <w:rPr>
          <w:rFonts w:hint="eastAsia" w:ascii="仿宋" w:hAnsi="仿宋" w:eastAsia="仿宋" w:cs="仿宋"/>
          <w:color w:val="000000"/>
          <w:sz w:val="32"/>
          <w:szCs w:val="32"/>
        </w:rPr>
        <w:t>徽医科大学</w:t>
      </w:r>
      <w:r>
        <w:rPr>
          <w:rFonts w:hint="eastAsia" w:ascii="仿宋" w:hAnsi="仿宋" w:eastAsia="仿宋" w:cs="仿宋"/>
          <w:color w:val="000000"/>
          <w:sz w:val="32"/>
          <w:szCs w:val="32"/>
          <w:lang w:eastAsia="zh-CN"/>
        </w:rPr>
        <w:t>通过社会捐款</w:t>
      </w:r>
      <w:r>
        <w:rPr>
          <w:rFonts w:hint="eastAsia" w:ascii="仿宋" w:hAnsi="仿宋" w:eastAsia="仿宋" w:cs="仿宋"/>
          <w:sz w:val="32"/>
          <w:szCs w:val="32"/>
        </w:rPr>
        <w:t>设立“</w:t>
      </w:r>
      <w:r>
        <w:rPr>
          <w:rFonts w:hint="eastAsia" w:ascii="仿宋" w:hAnsi="仿宋" w:eastAsia="仿宋" w:cs="仿宋"/>
          <w:sz w:val="32"/>
          <w:szCs w:val="32"/>
          <w:lang w:val="en-US" w:eastAsia="zh-CN"/>
        </w:rPr>
        <w:t>良医成长计划助</w:t>
      </w:r>
      <w:r>
        <w:rPr>
          <w:rFonts w:hint="eastAsia" w:ascii="仿宋" w:hAnsi="仿宋" w:eastAsia="仿宋" w:cs="仿宋"/>
          <w:sz w:val="32"/>
          <w:szCs w:val="32"/>
        </w:rPr>
        <w:t>学金”，本着公开、公平、公正评定</w:t>
      </w:r>
      <w:r>
        <w:rPr>
          <w:rFonts w:hint="eastAsia" w:ascii="仿宋" w:hAnsi="仿宋" w:eastAsia="仿宋" w:cs="仿宋"/>
          <w:sz w:val="32"/>
          <w:szCs w:val="32"/>
          <w:lang w:val="en-US" w:eastAsia="zh-CN"/>
        </w:rPr>
        <w:t>的</w:t>
      </w:r>
      <w:r>
        <w:rPr>
          <w:rFonts w:hint="eastAsia" w:ascii="仿宋" w:hAnsi="仿宋" w:eastAsia="仿宋" w:cs="仿宋"/>
          <w:sz w:val="32"/>
          <w:szCs w:val="32"/>
        </w:rPr>
        <w:t>原则，现制定本办法。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参评对象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当年被认定为家庭经济困难的</w:t>
      </w:r>
      <w:r>
        <w:rPr>
          <w:rFonts w:hint="eastAsia" w:ascii="仿宋" w:hAnsi="仿宋" w:eastAsia="仿宋" w:cs="仿宋"/>
          <w:color w:val="000000"/>
          <w:sz w:val="32"/>
          <w:szCs w:val="32"/>
        </w:rPr>
        <w:t>我校注册的全日制在校本科学生。</w:t>
      </w:r>
      <w:r>
        <w:rPr>
          <w:rFonts w:hint="eastAsia" w:ascii="仿宋" w:hAnsi="仿宋" w:eastAsia="仿宋" w:cs="仿宋"/>
          <w:color w:val="000000"/>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评定条件及资格</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（一）</w:t>
      </w:r>
      <w:r>
        <w:rPr>
          <w:rFonts w:hint="eastAsia" w:ascii="仿宋" w:hAnsi="仿宋" w:eastAsia="仿宋" w:cs="仿宋"/>
          <w:color w:val="000000"/>
          <w:sz w:val="32"/>
          <w:szCs w:val="32"/>
          <w:highlight w:val="none"/>
          <w:lang w:val="en-US" w:eastAsia="zh-CN"/>
        </w:rPr>
        <w:t>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lang w:val="en-US" w:eastAsia="zh-CN"/>
        </w:rPr>
        <w:t>具有坚定的政治方向，</w:t>
      </w:r>
      <w:r>
        <w:rPr>
          <w:rFonts w:hint="eastAsia" w:ascii="仿宋" w:hAnsi="仿宋" w:eastAsia="仿宋" w:cs="仿宋"/>
          <w:sz w:val="32"/>
          <w:szCs w:val="32"/>
        </w:rPr>
        <w:t>拥护中国共产党的领导</w:t>
      </w:r>
      <w:r>
        <w:rPr>
          <w:rFonts w:hint="eastAsia" w:ascii="仿宋" w:hAnsi="仿宋" w:eastAsia="仿宋" w:cs="仿宋"/>
          <w:sz w:val="32"/>
          <w:szCs w:val="32"/>
          <w:lang w:eastAsia="zh-CN"/>
        </w:rPr>
        <w:t>，</w:t>
      </w:r>
      <w:r>
        <w:rPr>
          <w:rFonts w:hint="eastAsia" w:ascii="仿宋" w:hAnsi="仿宋" w:eastAsia="仿宋" w:cs="仿宋"/>
          <w:sz w:val="32"/>
          <w:szCs w:val="32"/>
        </w:rPr>
        <w:t>热爱社会主义祖国；</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自觉遵守宪法和法律，遵守学校各项规章制度；</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诚实守信，道德品质优良；</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学习勤奋、富有爱心、关心集体，积极参加体育锻炼；</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家庭经济困难，在校期间生活俭朴、勤俭节约，原则上是在当学年学校家庭经济困难学生认定名单范围内的学生；</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能主动参加社会公益活动。</w:t>
      </w:r>
    </w:p>
    <w:p>
      <w:pPr>
        <w:pStyle w:val="3"/>
        <w:keepNext w:val="0"/>
        <w:keepLines w:val="0"/>
        <w:pageBreakBefore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（八）</w:t>
      </w:r>
      <w:r>
        <w:rPr>
          <w:rFonts w:hint="eastAsia" w:ascii="仿宋" w:hAnsi="仿宋" w:eastAsia="仿宋" w:cs="仿宋"/>
          <w:color w:val="000000"/>
          <w:sz w:val="32"/>
          <w:szCs w:val="32"/>
        </w:rPr>
        <w:t>本</w:t>
      </w:r>
      <w:r>
        <w:rPr>
          <w:rFonts w:hint="eastAsia" w:ascii="仿宋" w:hAnsi="仿宋" w:eastAsia="仿宋" w:cs="仿宋"/>
          <w:color w:val="000000"/>
          <w:sz w:val="32"/>
          <w:szCs w:val="32"/>
          <w:lang w:val="en-US" w:eastAsia="zh-CN"/>
        </w:rPr>
        <w:t>助</w:t>
      </w:r>
      <w:r>
        <w:rPr>
          <w:rFonts w:hint="eastAsia" w:ascii="仿宋" w:hAnsi="仿宋" w:eastAsia="仿宋" w:cs="仿宋"/>
          <w:color w:val="000000"/>
          <w:sz w:val="32"/>
          <w:szCs w:val="32"/>
        </w:rPr>
        <w:t>学金与其他</w:t>
      </w:r>
      <w:r>
        <w:rPr>
          <w:rFonts w:hint="eastAsia" w:ascii="仿宋" w:hAnsi="仿宋" w:eastAsia="仿宋" w:cs="仿宋"/>
          <w:color w:val="000000"/>
          <w:sz w:val="32"/>
          <w:szCs w:val="32"/>
          <w:lang w:val="en-US" w:eastAsia="zh-CN"/>
        </w:rPr>
        <w:t>助</w:t>
      </w:r>
      <w:r>
        <w:rPr>
          <w:rFonts w:hint="eastAsia" w:ascii="仿宋" w:hAnsi="仿宋" w:eastAsia="仿宋" w:cs="仿宋"/>
          <w:color w:val="000000"/>
          <w:sz w:val="32"/>
          <w:szCs w:val="32"/>
        </w:rPr>
        <w:t>学金不重复享受；</w:t>
      </w:r>
    </w:p>
    <w:p>
      <w:pPr>
        <w:pStyle w:val="3"/>
        <w:keepNext w:val="0"/>
        <w:keepLines w:val="0"/>
        <w:pageBreakBefore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参评学年有下列情况者无参评资格；</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违反国家法律法规和校纪校规者；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受学院或学校有关部门纪律处分者；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有酗酒、网络成瘾等不良行为者；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名额及</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标准</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kern w:val="0"/>
          <w:sz w:val="32"/>
          <w:szCs w:val="32"/>
          <w:highlight w:val="none"/>
        </w:rPr>
      </w:pPr>
      <w:r>
        <w:rPr>
          <w:rFonts w:hint="eastAsia" w:ascii="仿宋" w:hAnsi="仿宋" w:eastAsia="仿宋" w:cs="仿宋"/>
          <w:sz w:val="32"/>
          <w:szCs w:val="32"/>
        </w:rPr>
        <w:t>（一）</w:t>
      </w:r>
      <w:r>
        <w:rPr>
          <w:rFonts w:hint="eastAsia" w:ascii="仿宋" w:hAnsi="仿宋" w:eastAsia="仿宋" w:cs="仿宋"/>
          <w:kern w:val="0"/>
          <w:sz w:val="32"/>
          <w:szCs w:val="32"/>
          <w:lang w:val="en-US" w:eastAsia="zh-CN"/>
        </w:rPr>
        <w:t>资助</w:t>
      </w:r>
      <w:r>
        <w:rPr>
          <w:rFonts w:hint="eastAsia" w:ascii="仿宋" w:hAnsi="仿宋" w:eastAsia="仿宋" w:cs="仿宋"/>
          <w:kern w:val="0"/>
          <w:sz w:val="32"/>
          <w:szCs w:val="32"/>
        </w:rPr>
        <w:t>名额</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w:t>
      </w:r>
      <w:r>
        <w:rPr>
          <w:rFonts w:hint="eastAsia" w:ascii="仿宋" w:hAnsi="仿宋" w:eastAsia="仿宋" w:cs="仿宋"/>
          <w:sz w:val="32"/>
          <w:szCs w:val="32"/>
          <w:lang w:val="en-US" w:eastAsia="zh-CN"/>
        </w:rPr>
        <w:t>良医成长计划助</w:t>
      </w:r>
      <w:r>
        <w:rPr>
          <w:rFonts w:hint="eastAsia" w:ascii="仿宋" w:hAnsi="仿宋" w:eastAsia="仿宋" w:cs="仿宋"/>
          <w:sz w:val="32"/>
          <w:szCs w:val="32"/>
        </w:rPr>
        <w:t>学金</w:t>
      </w:r>
      <w:r>
        <w:rPr>
          <w:rFonts w:hint="eastAsia" w:ascii="仿宋" w:hAnsi="仿宋" w:eastAsia="仿宋" w:cs="仿宋"/>
          <w:kern w:val="0"/>
          <w:sz w:val="32"/>
          <w:szCs w:val="32"/>
        </w:rPr>
        <w:t>”授奖名额每年</w:t>
      </w:r>
      <w:r>
        <w:rPr>
          <w:rFonts w:hint="eastAsia" w:ascii="仿宋" w:hAnsi="仿宋" w:eastAsia="仿宋" w:cs="仿宋"/>
          <w:kern w:val="0"/>
          <w:sz w:val="32"/>
          <w:szCs w:val="32"/>
          <w:highlight w:val="none"/>
          <w:lang w:val="en-US" w:eastAsia="zh-CN"/>
        </w:rPr>
        <w:t>300</w:t>
      </w:r>
      <w:r>
        <w:rPr>
          <w:rFonts w:hint="eastAsia" w:ascii="仿宋" w:hAnsi="仿宋" w:eastAsia="仿宋" w:cs="仿宋"/>
          <w:kern w:val="0"/>
          <w:sz w:val="32"/>
          <w:szCs w:val="32"/>
          <w:highlight w:val="none"/>
        </w:rPr>
        <w:t>名。</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highlight w:val="none"/>
        </w:rPr>
        <w:t>（二）</w:t>
      </w:r>
      <w:r>
        <w:rPr>
          <w:rFonts w:hint="eastAsia" w:ascii="仿宋" w:hAnsi="仿宋" w:eastAsia="仿宋" w:cs="仿宋"/>
          <w:sz w:val="32"/>
          <w:szCs w:val="32"/>
          <w:lang w:val="en-US" w:eastAsia="zh-CN"/>
        </w:rPr>
        <w:t>资助</w:t>
      </w:r>
      <w:r>
        <w:rPr>
          <w:rFonts w:hint="eastAsia" w:ascii="仿宋" w:hAnsi="仿宋" w:eastAsia="仿宋" w:cs="仿宋"/>
          <w:sz w:val="32"/>
          <w:szCs w:val="32"/>
        </w:rPr>
        <w:t>标准：每生</w:t>
      </w:r>
      <w:r>
        <w:rPr>
          <w:rFonts w:hint="eastAsia" w:ascii="仿宋" w:hAnsi="仿宋" w:eastAsia="仿宋" w:cs="仿宋"/>
          <w:sz w:val="32"/>
          <w:szCs w:val="32"/>
          <w:lang w:val="en-US" w:eastAsia="zh-CN"/>
        </w:rPr>
        <w:t>2</w:t>
      </w:r>
      <w:r>
        <w:rPr>
          <w:rFonts w:hint="eastAsia" w:ascii="仿宋" w:hAnsi="仿宋" w:eastAsia="仿宋" w:cs="仿宋"/>
          <w:sz w:val="32"/>
          <w:szCs w:val="32"/>
        </w:rPr>
        <w:t>000元/年。</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四、评定程序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良医成长计划助</w:t>
      </w:r>
      <w:r>
        <w:rPr>
          <w:rFonts w:hint="eastAsia" w:ascii="仿宋" w:hAnsi="仿宋" w:eastAsia="仿宋" w:cs="仿宋"/>
          <w:sz w:val="32"/>
          <w:szCs w:val="32"/>
        </w:rPr>
        <w:t>学金”由各学院负责评审，学院党政联席会评审结果即为终审结果，具体评定程序为：</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校学生处根据各学院本科生人数等因素将名额分配到各学院；</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符合申请基本条件的学生向所在年级提交申请表，年级评议小组进行评议推荐，在年级范围内公示</w:t>
      </w:r>
      <w:r>
        <w:rPr>
          <w:rFonts w:hint="eastAsia" w:ascii="仿宋" w:hAnsi="仿宋" w:eastAsia="仿宋" w:cs="仿宋"/>
          <w:sz w:val="32"/>
          <w:szCs w:val="32"/>
          <w:lang w:val="en-US" w:eastAsia="zh-CN"/>
        </w:rPr>
        <w:t>3个工作日</w:t>
      </w:r>
      <w:r>
        <w:rPr>
          <w:rFonts w:hint="eastAsia" w:ascii="仿宋" w:hAnsi="仿宋" w:eastAsia="仿宋" w:cs="仿宋"/>
          <w:sz w:val="32"/>
          <w:szCs w:val="32"/>
        </w:rPr>
        <w:t>无异议后报学院；</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各学院在分配的名额内进行初审，经学院党政联席会评审通过后，将初审人员情况在学院范围内进行公示5个工作日，无异议后将评定结果报送校学生处及校基金会统一备案备查。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color w:val="000000"/>
          <w:kern w:val="0"/>
          <w:sz w:val="32"/>
          <w:szCs w:val="32"/>
          <w:lang w:val="en-US" w:eastAsia="zh-CN" w:bidi="ar-SA"/>
        </w:rPr>
      </w:pPr>
      <w:r>
        <w:rPr>
          <w:rFonts w:hint="eastAsia" w:ascii="黑体" w:hAnsi="黑体" w:eastAsia="黑体" w:cs="黑体"/>
          <w:b w:val="0"/>
          <w:bCs w:val="0"/>
          <w:color w:val="000000"/>
          <w:kern w:val="0"/>
          <w:sz w:val="32"/>
          <w:szCs w:val="32"/>
          <w:lang w:val="en-US" w:eastAsia="zh-CN" w:bidi="ar-SA"/>
        </w:rPr>
        <w:t>四、纪律要求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辅导员以及相关人员，要严格按照程序和要求，及时、公正审核、评定学生各项测评分数，公示材料要注意保护学生隐私。对徇私舞弊、违反工作程序及规定或对上报数据审核把关不严造成工作失误等行为，按照学校相关规定进行问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学生应如实填报评定材料，不能弄虚作假，一旦查实，除追回已发的</w:t>
      </w:r>
      <w:r>
        <w:rPr>
          <w:rFonts w:hint="eastAsia" w:ascii="仿宋" w:hAnsi="仿宋" w:eastAsia="仿宋" w:cs="仿宋"/>
          <w:sz w:val="32"/>
          <w:szCs w:val="32"/>
          <w:lang w:val="en-US" w:eastAsia="zh-CN"/>
        </w:rPr>
        <w:t>助</w:t>
      </w:r>
      <w:r>
        <w:rPr>
          <w:rFonts w:hint="eastAsia" w:ascii="仿宋" w:hAnsi="仿宋" w:eastAsia="仿宋" w:cs="仿宋"/>
          <w:sz w:val="32"/>
          <w:szCs w:val="32"/>
        </w:rPr>
        <w:t>学金外，还将依据校纪校规给予严肃处理。参与评议的学生应秉公评议，不得草率武断，如造成不良影响，按学校相关规定处理。</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黑体" w:hAnsi="黑体" w:eastAsia="黑体" w:cs="黑体"/>
          <w:b w:val="0"/>
          <w:bCs w:val="0"/>
          <w:color w:val="000000"/>
          <w:kern w:val="0"/>
          <w:sz w:val="32"/>
          <w:szCs w:val="32"/>
          <w:lang w:val="en-US" w:eastAsia="zh-CN" w:bidi="ar-SA"/>
        </w:rPr>
        <w:t>五、</w:t>
      </w:r>
      <w:r>
        <w:rPr>
          <w:rFonts w:hint="eastAsia" w:ascii="仿宋" w:hAnsi="仿宋" w:eastAsia="仿宋" w:cs="仿宋"/>
          <w:sz w:val="32"/>
          <w:szCs w:val="32"/>
        </w:rPr>
        <w:t>本办法修订由</w:t>
      </w:r>
      <w:r>
        <w:rPr>
          <w:rFonts w:hint="eastAsia" w:ascii="仿宋" w:hAnsi="仿宋" w:eastAsia="仿宋" w:cs="仿宋"/>
          <w:sz w:val="32"/>
          <w:szCs w:val="32"/>
          <w:lang w:val="en-US" w:eastAsia="zh-CN"/>
        </w:rPr>
        <w:t>安徽医科大学</w:t>
      </w:r>
      <w:r>
        <w:rPr>
          <w:rFonts w:hint="eastAsia" w:ascii="仿宋" w:hAnsi="仿宋" w:eastAsia="仿宋" w:cs="仿宋"/>
          <w:sz w:val="32"/>
          <w:szCs w:val="32"/>
        </w:rPr>
        <w:t>附属阜</w:t>
      </w:r>
      <w:bookmarkStart w:id="0" w:name="_GoBack"/>
      <w:bookmarkEnd w:id="0"/>
      <w:r>
        <w:rPr>
          <w:rFonts w:hint="eastAsia" w:ascii="仿宋" w:hAnsi="仿宋" w:eastAsia="仿宋" w:cs="仿宋"/>
          <w:sz w:val="32"/>
          <w:szCs w:val="32"/>
        </w:rPr>
        <w:t>阳</w:t>
      </w:r>
      <w:r>
        <w:rPr>
          <w:rFonts w:hint="eastAsia" w:ascii="仿宋" w:hAnsi="仿宋" w:eastAsia="仿宋" w:cs="仿宋"/>
          <w:sz w:val="32"/>
          <w:szCs w:val="32"/>
          <w:lang w:val="en-US" w:eastAsia="zh-CN"/>
        </w:rPr>
        <w:t>人民</w:t>
      </w:r>
      <w:r>
        <w:rPr>
          <w:rFonts w:hint="eastAsia" w:ascii="仿宋" w:hAnsi="仿宋" w:eastAsia="仿宋" w:cs="仿宋"/>
          <w:sz w:val="32"/>
          <w:szCs w:val="32"/>
        </w:rPr>
        <w:t>医院</w:t>
      </w:r>
      <w:r>
        <w:rPr>
          <w:rFonts w:hint="eastAsia" w:ascii="仿宋" w:hAnsi="仿宋" w:eastAsia="仿宋" w:cs="仿宋"/>
          <w:sz w:val="32"/>
          <w:szCs w:val="32"/>
          <w:lang w:val="en-US" w:eastAsia="zh-CN"/>
        </w:rPr>
        <w:t>等3家附属医院及</w:t>
      </w:r>
      <w:r>
        <w:rPr>
          <w:rFonts w:hint="eastAsia" w:ascii="仿宋" w:hAnsi="仿宋" w:eastAsia="仿宋" w:cs="仿宋"/>
          <w:sz w:val="32"/>
          <w:szCs w:val="32"/>
        </w:rPr>
        <w:t>校学生处共同研究确定，由校学生处具体负责解释。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pStyle w:val="2"/>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48504"/>
    <w:multiLevelType w:val="singleLevel"/>
    <w:tmpl w:val="D01485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A7E28"/>
    <w:rsid w:val="2706605F"/>
    <w:rsid w:val="2B894CD4"/>
    <w:rsid w:val="4BAC1A30"/>
    <w:rsid w:val="55084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eastAsia="宋体"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2021-11-17T11:59:00Z</dcterms:created>
  <dc:creator>许玉老师</dc:creator>
  <cp:lastModifiedBy>candy</cp:lastModifiedBy>
  <dcterms:modified xsi:type="dcterms:W3CDTF">2021-11-19T13:11:38Z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9C6E0CF0616F44F8951CE60376B8D8AE</vt:lpwstr>
  </property>
</Properties>
</file>